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z w:val="28"/>
          <w:szCs w:val="28"/>
        </w:rPr>
        <w:t>420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равонарушении –</w:t>
      </w:r>
      <w:r>
        <w:rPr>
          <w:rFonts w:ascii="Times New Roman" w:eastAsia="Times New Roman" w:hAnsi="Times New Roman" w:cs="Times New Roman"/>
          <w:sz w:val="28"/>
          <w:szCs w:val="28"/>
        </w:rPr>
        <w:t>Низамиева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Низамиева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Динара </w:t>
      </w:r>
      <w:r>
        <w:rPr>
          <w:rFonts w:ascii="Times New Roman" w:eastAsia="Times New Roman" w:hAnsi="Times New Roman" w:cs="Times New Roman"/>
          <w:sz w:val="28"/>
          <w:szCs w:val="28"/>
        </w:rPr>
        <w:t>Ураловича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0rplc-9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18.03.2026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Style w:val="cat-UserDefinedgrp-21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Style w:val="cat-UserDefinedgrp-2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г. Сургуте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Низамиев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одежда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испачкана, в следах падений, мокрая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Низамиев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>418271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001256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Низамиева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Д.У.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Низамиева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Низамиева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Низамиева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Низамиева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Динара </w:t>
      </w:r>
      <w:r>
        <w:rPr>
          <w:rFonts w:ascii="Times New Roman" w:eastAsia="Times New Roman" w:hAnsi="Times New Roman" w:cs="Times New Roman"/>
          <w:sz w:val="28"/>
          <w:szCs w:val="28"/>
        </w:rPr>
        <w:t>Ураловича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05-</w:t>
      </w:r>
      <w:r>
        <w:rPr>
          <w:rFonts w:ascii="Times New Roman" w:eastAsia="Times New Roman" w:hAnsi="Times New Roman" w:cs="Times New Roman"/>
          <w:sz w:val="26"/>
          <w:szCs w:val="26"/>
        </w:rPr>
        <w:t>420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9">
    <w:name w:val="cat-UserDefined grp-20 rplc-9"/>
    <w:basedOn w:val="DefaultParagraphFont"/>
  </w:style>
  <w:style w:type="character" w:customStyle="1" w:styleId="cat-UserDefinedgrp-21rplc-16">
    <w:name w:val="cat-UserDefined grp-21 rplc-16"/>
    <w:basedOn w:val="DefaultParagraphFont"/>
  </w:style>
  <w:style w:type="character" w:customStyle="1" w:styleId="cat-UserDefinedgrp-22rplc-18">
    <w:name w:val="cat-UserDefined grp-2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